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23CE61BE" w:rsidR="008955CD" w:rsidRDefault="00695FF0">
      <w:pPr>
        <w:rPr>
          <w:color w:val="062E6F"/>
          <w:shd w:val="clear" w:color="auto" w:fill="D6EAFF"/>
        </w:rPr>
      </w:pPr>
      <w:r>
        <w:rPr>
          <w:color w:val="062E6F"/>
          <w:shd w:val="clear" w:color="auto" w:fill="D6EAFF"/>
        </w:rPr>
        <w:t>j</w:t>
      </w:r>
      <w:r>
        <w:rPr>
          <w:color w:val="062E6F"/>
          <w:shd w:val="clear" w:color="auto" w:fill="D6EAFF"/>
        </w:rPr>
        <w:t>ul 24, 2026</w:t>
      </w:r>
    </w:p>
    <w:p w14:paraId="3F887B08" w14:textId="6861F9CF" w:rsidR="00695FF0" w:rsidRDefault="00695FF0">
      <w:pPr>
        <w:rPr>
          <w:color w:val="062E6F"/>
          <w:shd w:val="clear" w:color="auto" w:fill="D6EAFF"/>
        </w:rPr>
      </w:pPr>
      <w:r>
        <w:rPr>
          <w:noProof/>
          <w:color w:val="062E6F"/>
          <w:shd w:val="clear" w:color="auto" w:fill="D6EAFF"/>
        </w:rPr>
        <w:drawing>
          <wp:inline distT="0" distB="0" distL="0" distR="0" wp14:anchorId="602CAC7D" wp14:editId="02755D6F">
            <wp:extent cx="2867835" cy="6210300"/>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70211" cy="6215446"/>
                    </a:xfrm>
                    <a:prstGeom prst="rect">
                      <a:avLst/>
                    </a:prstGeom>
                    <a:noFill/>
                    <a:ln>
                      <a:noFill/>
                    </a:ln>
                  </pic:spPr>
                </pic:pic>
              </a:graphicData>
            </a:graphic>
          </wp:inline>
        </w:drawing>
      </w:r>
    </w:p>
    <w:p w14:paraId="00000002" w14:textId="77777777" w:rsidR="008955CD" w:rsidRDefault="00695FF0">
      <w:pPr>
        <w:pStyle w:val="Ttulo2"/>
      </w:pPr>
      <w:bookmarkStart w:id="0" w:name="_vepvi245sq3a" w:colFirst="0" w:colLast="0"/>
      <w:bookmarkEnd w:id="0"/>
      <w:r>
        <w:t>SUBCOMITE DE AUTOCONTROL</w:t>
      </w:r>
    </w:p>
    <w:p w14:paraId="00000003" w14:textId="77777777" w:rsidR="008955CD" w:rsidRDefault="00695FF0">
      <w:r>
        <w:t xml:space="preserve">Invitado </w:t>
      </w:r>
      <w:hyperlink r:id="rId6">
        <w:r>
          <w:rPr>
            <w:color w:val="0000EE"/>
            <w:u w:val="single"/>
          </w:rPr>
          <w:t>Juan Manuel Díaz Castro</w:t>
        </w:r>
      </w:hyperlink>
      <w:r>
        <w:t xml:space="preserve"> </w:t>
      </w:r>
      <w:hyperlink r:id="rId7">
        <w:r>
          <w:rPr>
            <w:color w:val="0000EE"/>
            <w:u w:val="single"/>
          </w:rPr>
          <w:t>Diana Maria Moreno Vargas</w:t>
        </w:r>
      </w:hyperlink>
      <w:r>
        <w:t xml:space="preserve"> </w:t>
      </w:r>
      <w:hyperlink r:id="rId8">
        <w:r>
          <w:rPr>
            <w:color w:val="0000EE"/>
            <w:u w:val="single"/>
          </w:rPr>
          <w:t>Roberto Javier Ospina Mayorga</w:t>
        </w:r>
      </w:hyperlink>
      <w:r>
        <w:t xml:space="preserve"> </w:t>
      </w:r>
      <w:hyperlink r:id="rId9">
        <w:r>
          <w:rPr>
            <w:color w:val="0000EE"/>
            <w:u w:val="single"/>
          </w:rPr>
          <w:t>Maria Fernanda Cruz Rodriguez</w:t>
        </w:r>
      </w:hyperlink>
      <w:r>
        <w:t xml:space="preserve"> </w:t>
      </w:r>
      <w:hyperlink r:id="rId10">
        <w:r>
          <w:rPr>
            <w:color w:val="0000EE"/>
            <w:u w:val="single"/>
          </w:rPr>
          <w:t>Carlos Andrés B</w:t>
        </w:r>
        <w:r>
          <w:rPr>
            <w:color w:val="0000EE"/>
            <w:u w:val="single"/>
          </w:rPr>
          <w:t>ernal Casas</w:t>
        </w:r>
      </w:hyperlink>
      <w:r>
        <w:t xml:space="preserve"> </w:t>
      </w:r>
      <w:hyperlink r:id="rId11">
        <w:r>
          <w:rPr>
            <w:color w:val="0000EE"/>
            <w:u w:val="single"/>
          </w:rPr>
          <w:t>Carlos Eduardo Gechem Sarmiento</w:t>
        </w:r>
      </w:hyperlink>
      <w:r>
        <w:t xml:space="preserve"> </w:t>
      </w:r>
      <w:hyperlink r:id="rId12">
        <w:r>
          <w:rPr>
            <w:color w:val="0000EE"/>
            <w:u w:val="single"/>
          </w:rPr>
          <w:t>Alma Rosa Ramos María</w:t>
        </w:r>
      </w:hyperlink>
      <w:r>
        <w:t xml:space="preserve"> </w:t>
      </w:r>
      <w:hyperlink r:id="rId13">
        <w:r>
          <w:rPr>
            <w:color w:val="0000EE"/>
            <w:u w:val="single"/>
          </w:rPr>
          <w:t>Rosa I</w:t>
        </w:r>
        <w:r>
          <w:rPr>
            <w:color w:val="0000EE"/>
            <w:u w:val="single"/>
          </w:rPr>
          <w:t>sabel Sierra Laborde</w:t>
        </w:r>
      </w:hyperlink>
      <w:r>
        <w:t xml:space="preserve"> </w:t>
      </w:r>
      <w:hyperlink r:id="rId14">
        <w:r>
          <w:rPr>
            <w:color w:val="0000EE"/>
            <w:u w:val="single"/>
          </w:rPr>
          <w:t>Jhon Alexander Tibaduiza Castañeda</w:t>
        </w:r>
      </w:hyperlink>
      <w:r>
        <w:t xml:space="preserve"> </w:t>
      </w:r>
      <w:hyperlink r:id="rId15">
        <w:r>
          <w:rPr>
            <w:color w:val="0000EE"/>
            <w:u w:val="single"/>
          </w:rPr>
          <w:t>Mary Dayana Sanchez Rojas</w:t>
        </w:r>
      </w:hyperlink>
      <w:r>
        <w:t xml:space="preserve"> </w:t>
      </w:r>
      <w:hyperlink r:id="rId16">
        <w:r>
          <w:rPr>
            <w:color w:val="0000EE"/>
            <w:u w:val="single"/>
          </w:rPr>
          <w:t>Zuly Natalia Nandar Castañeda</w:t>
        </w:r>
      </w:hyperlink>
      <w:r>
        <w:t xml:space="preserve"> </w:t>
      </w:r>
      <w:hyperlink r:id="rId17">
        <w:r>
          <w:rPr>
            <w:color w:val="0000EE"/>
            <w:u w:val="single"/>
          </w:rPr>
          <w:t>Sharon Lizeth Escobar Trujillo</w:t>
        </w:r>
      </w:hyperlink>
      <w:r>
        <w:t xml:space="preserve"> </w:t>
      </w:r>
      <w:hyperlink r:id="rId18">
        <w:r>
          <w:rPr>
            <w:color w:val="0000EE"/>
            <w:u w:val="single"/>
          </w:rPr>
          <w:t>Cristhiam David Jimenez Vasquez</w:t>
        </w:r>
      </w:hyperlink>
      <w:r>
        <w:t xml:space="preserve"> </w:t>
      </w:r>
      <w:hyperlink r:id="rId19">
        <w:r>
          <w:rPr>
            <w:color w:val="0000EE"/>
            <w:u w:val="single"/>
          </w:rPr>
          <w:t>Maria Jose Echeverri Hoyos</w:t>
        </w:r>
      </w:hyperlink>
      <w:r>
        <w:t xml:space="preserve"> </w:t>
      </w:r>
      <w:hyperlink r:id="rId20">
        <w:r>
          <w:rPr>
            <w:color w:val="0000EE"/>
            <w:u w:val="single"/>
          </w:rPr>
          <w:t>Maria Tatiana Mejia Rojas</w:t>
        </w:r>
      </w:hyperlink>
      <w:r>
        <w:t xml:space="preserve"> </w:t>
      </w:r>
      <w:hyperlink r:id="rId21">
        <w:r>
          <w:rPr>
            <w:color w:val="0000EE"/>
            <w:u w:val="single"/>
          </w:rPr>
          <w:t>Alexandra Avila Marin</w:t>
        </w:r>
      </w:hyperlink>
      <w:r>
        <w:t xml:space="preserve"> </w:t>
      </w:r>
      <w:hyperlink r:id="rId22">
        <w:r>
          <w:rPr>
            <w:color w:val="0000EE"/>
            <w:u w:val="single"/>
          </w:rPr>
          <w:t>Luisa Fernanda Mejia Riveros</w:t>
        </w:r>
      </w:hyperlink>
      <w:r>
        <w:t xml:space="preserve"> </w:t>
      </w:r>
      <w:hyperlink r:id="rId23">
        <w:r>
          <w:rPr>
            <w:color w:val="0000EE"/>
            <w:u w:val="single"/>
          </w:rPr>
          <w:t xml:space="preserve">Juan David Duque </w:t>
        </w:r>
        <w:r>
          <w:rPr>
            <w:color w:val="0000EE"/>
            <w:u w:val="single"/>
          </w:rPr>
          <w:lastRenderedPageBreak/>
          <w:t>Botero</w:t>
        </w:r>
      </w:hyperlink>
      <w:r>
        <w:t xml:space="preserve"> </w:t>
      </w:r>
      <w:hyperlink r:id="rId24">
        <w:r>
          <w:rPr>
            <w:color w:val="0000EE"/>
            <w:u w:val="single"/>
          </w:rPr>
          <w:t>Maria Lorena Cuellar Cruz</w:t>
        </w:r>
      </w:hyperlink>
      <w:r>
        <w:t xml:space="preserve"> </w:t>
      </w:r>
      <w:hyperlink r:id="rId25">
        <w:r>
          <w:rPr>
            <w:color w:val="0000EE"/>
            <w:u w:val="single"/>
          </w:rPr>
          <w:t>Felipe Chaves Martinez</w:t>
        </w:r>
      </w:hyperlink>
      <w:r>
        <w:t xml:space="preserve"> </w:t>
      </w:r>
      <w:hyperlink r:id="rId26">
        <w:r>
          <w:rPr>
            <w:color w:val="0000EE"/>
            <w:u w:val="single"/>
          </w:rPr>
          <w:t>Joan Sebastian Flechas Alonso</w:t>
        </w:r>
      </w:hyperlink>
      <w:r>
        <w:t xml:space="preserve"> </w:t>
      </w:r>
      <w:hyperlink r:id="rId27">
        <w:r>
          <w:rPr>
            <w:color w:val="0000EE"/>
            <w:u w:val="single"/>
          </w:rPr>
          <w:t>Juan Pablo Sarmiento Erazo</w:t>
        </w:r>
      </w:hyperlink>
      <w:r>
        <w:t xml:space="preserve"> </w:t>
      </w:r>
      <w:hyperlink r:id="rId28">
        <w:r>
          <w:rPr>
            <w:color w:val="0000EE"/>
            <w:u w:val="single"/>
          </w:rPr>
          <w:t>Javier Gaona Trujillo</w:t>
        </w:r>
      </w:hyperlink>
      <w:r>
        <w:t xml:space="preserve"> </w:t>
      </w:r>
      <w:hyperlink r:id="rId29">
        <w:r>
          <w:rPr>
            <w:color w:val="0000EE"/>
            <w:u w:val="single"/>
          </w:rPr>
          <w:t>Sonia Teresa Roa Silva</w:t>
        </w:r>
      </w:hyperlink>
      <w:r>
        <w:t xml:space="preserve"> </w:t>
      </w:r>
      <w:hyperlink r:id="rId30">
        <w:r>
          <w:rPr>
            <w:color w:val="0000EE"/>
            <w:u w:val="single"/>
          </w:rPr>
          <w:t>Jaime Eduardo Cháves Villada</w:t>
        </w:r>
      </w:hyperlink>
    </w:p>
    <w:p w14:paraId="00000004" w14:textId="77777777" w:rsidR="008955CD" w:rsidRDefault="00695FF0">
      <w:r>
        <w:t xml:space="preserve">Archivos adjuntos </w:t>
      </w:r>
      <w:hyperlink r:id="rId31">
        <w:r>
          <w:rPr>
            <w:color w:val="0000EE"/>
            <w:u w:val="single"/>
          </w:rPr>
          <w:t>SUB</w:t>
        </w:r>
        <w:r>
          <w:rPr>
            <w:color w:val="0000EE"/>
            <w:u w:val="single"/>
          </w:rPr>
          <w:t>COMITE DE AUTOCONTROL</w:t>
        </w:r>
      </w:hyperlink>
    </w:p>
    <w:p w14:paraId="00000005" w14:textId="77777777" w:rsidR="008955CD" w:rsidRDefault="00695FF0">
      <w:pPr>
        <w:rPr>
          <w:i/>
          <w:iCs/>
          <w:color w:val="747775"/>
        </w:rPr>
      </w:pPr>
      <w:r>
        <w:t xml:space="preserve">Registros de la reunión </w:t>
      </w:r>
      <w:hyperlink r:id="rId32">
        <w:r>
          <w:rPr>
            <w:color w:val="0000EE"/>
            <w:u w:val="single"/>
          </w:rPr>
          <w:t>Transcripción</w:t>
        </w:r>
      </w:hyperlink>
      <w:r>
        <w:t xml:space="preserve"> </w:t>
      </w:r>
      <w:hyperlink r:id="rId33">
        <w:r>
          <w:rPr>
            <w:color w:val="0000EE"/>
            <w:u w:val="single"/>
          </w:rPr>
          <w:t>Grabación</w:t>
        </w:r>
      </w:hyperlink>
      <w:r>
        <w:t xml:space="preserve"> </w:t>
      </w:r>
    </w:p>
    <w:p w14:paraId="00000006" w14:textId="77777777" w:rsidR="008955CD" w:rsidRDefault="008955CD"/>
    <w:p w14:paraId="00000007" w14:textId="77777777" w:rsidR="008955CD" w:rsidRDefault="008955CD"/>
    <w:p w14:paraId="00000008" w14:textId="77777777" w:rsidR="008955CD" w:rsidRDefault="00695FF0">
      <w:pPr>
        <w:pStyle w:val="Ttulo3"/>
      </w:pPr>
      <w:bookmarkStart w:id="1" w:name="_l56d2hw5lgsk" w:colFirst="0" w:colLast="0"/>
      <w:bookmarkEnd w:id="1"/>
      <w:r>
        <w:t>Resumen</w:t>
      </w:r>
    </w:p>
    <w:p w14:paraId="00000009" w14:textId="77777777" w:rsidR="008955CD" w:rsidRDefault="00695FF0">
      <w:r>
        <w:t>Comité revisó circulares pendientes y optimizó flujos documentales junto con la gestión de contratos administrativos.</w:t>
      </w:r>
      <w:r>
        <w:br/>
      </w:r>
      <w:r>
        <w:br/>
      </w:r>
      <w:r>
        <w:rPr>
          <w:b/>
          <w:bCs/>
        </w:rPr>
        <w:t>Gestión de circulares pendientes</w:t>
      </w:r>
      <w:r>
        <w:br/>
        <w:t>El equipo estableció un nuevo cronogra</w:t>
      </w:r>
      <w:r>
        <w:t>ma para finalizar 5 circulares de compra pública antes de mediados de agosto. Se ajustó el flujo de trabajo colaborativo para evitar duplicidad de esfuerzos.</w:t>
      </w:r>
      <w:r>
        <w:br/>
      </w:r>
      <w:r>
        <w:br/>
      </w:r>
      <w:r>
        <w:rPr>
          <w:b/>
          <w:bCs/>
        </w:rPr>
        <w:t>Responsabilidades y supervisión administrativa</w:t>
      </w:r>
      <w:r>
        <w:br/>
        <w:t>Se reasignó la supervisión de contratos clave para</w:t>
      </w:r>
      <w:r>
        <w:t xml:space="preserve"> garantizar la continuidad operativa. El equipo centralizó la gestión documental en Drive para asegurar la trazabilidad cronológica de los proyectos normativos.</w:t>
      </w:r>
      <w:r>
        <w:br/>
      </w:r>
      <w:r>
        <w:br/>
      </w:r>
      <w:r>
        <w:rPr>
          <w:b/>
          <w:bCs/>
        </w:rPr>
        <w:t>Proyectos tecnológicos y normativos</w:t>
      </w:r>
      <w:r>
        <w:br/>
        <w:t>La estrategia del sistema Régimen Legal cambió hacia la ma</w:t>
      </w:r>
      <w:r>
        <w:t>sificación de 3 componentes prioritarios. Se programó seguimiento técnico para las investigaciones del Observatorio y las políticas sectoriales activas.</w:t>
      </w:r>
    </w:p>
    <w:p w14:paraId="0000000A" w14:textId="77777777" w:rsidR="008955CD" w:rsidRDefault="008955CD"/>
    <w:p w14:paraId="0000000B" w14:textId="77777777" w:rsidR="008955CD" w:rsidRDefault="008955CD"/>
    <w:p w14:paraId="0000000C" w14:textId="77777777" w:rsidR="008955CD" w:rsidRDefault="00695FF0">
      <w:pPr>
        <w:pStyle w:val="Ttulo3"/>
        <w:rPr>
          <w:color w:val="303030"/>
        </w:rPr>
      </w:pPr>
      <w:bookmarkStart w:id="2" w:name="_f514demyl7ae" w:colFirst="0" w:colLast="0"/>
      <w:bookmarkEnd w:id="2"/>
      <w:r>
        <w:t>Próximos pasos</w:t>
      </w:r>
    </w:p>
    <w:p w14:paraId="0000000D" w14:textId="77777777" w:rsidR="008955CD" w:rsidRDefault="00695FF0">
      <w:pPr>
        <w:numPr>
          <w:ilvl w:val="0"/>
          <w:numId w:val="1"/>
        </w:numPr>
      </w:pPr>
      <w:r>
        <w:t>[Dayana Sánchez] Elaborar acta: Redactar el acta de la reunión basándose en la grabaci</w:t>
      </w:r>
      <w:r>
        <w:t>ón y la transcripción disponible.</w:t>
      </w:r>
    </w:p>
    <w:p w14:paraId="0000000E" w14:textId="77777777" w:rsidR="008955CD" w:rsidRDefault="00695FF0">
      <w:pPr>
        <w:numPr>
          <w:ilvl w:val="0"/>
          <w:numId w:val="1"/>
        </w:numPr>
      </w:pPr>
      <w:r>
        <w:t>[Carlos Andrés Bernal Casas] Enviar listado circulares: Remitir el listado de circulares a los responsables asignados para su revisión.</w:t>
      </w:r>
    </w:p>
    <w:p w14:paraId="0000000F" w14:textId="77777777" w:rsidR="008955CD" w:rsidRDefault="00695FF0">
      <w:pPr>
        <w:numPr>
          <w:ilvl w:val="0"/>
          <w:numId w:val="1"/>
        </w:numPr>
      </w:pPr>
      <w:r>
        <w:t>[El grupo] Identificar circulares: Identificar qué circulares cuentan con proyectos re</w:t>
      </w:r>
      <w:r>
        <w:t>dactados e informar su ubicación antes del lunes.</w:t>
      </w:r>
    </w:p>
    <w:p w14:paraId="00000010" w14:textId="77777777" w:rsidR="008955CD" w:rsidRDefault="00695FF0">
      <w:pPr>
        <w:numPr>
          <w:ilvl w:val="0"/>
          <w:numId w:val="1"/>
        </w:numPr>
      </w:pPr>
      <w:r>
        <w:lastRenderedPageBreak/>
        <w:t>[El grupo] Actualizar Drive: Subir la trazabilidad completa y los documentos de cada circular al enlace del Drive compartido.</w:t>
      </w:r>
    </w:p>
    <w:p w14:paraId="00000011" w14:textId="77777777" w:rsidR="008955CD" w:rsidRDefault="00695FF0">
      <w:pPr>
        <w:numPr>
          <w:ilvl w:val="0"/>
          <w:numId w:val="1"/>
        </w:numPr>
      </w:pPr>
      <w:r>
        <w:t>[Carlos Andrés Bernal Casas] Enviar oficio: Coordinar con los directores y enlaces el envío del oficio referente a las 3 políticas</w:t>
      </w:r>
      <w:r>
        <w:t xml:space="preserve"> sectoriales.</w:t>
      </w:r>
    </w:p>
    <w:p w14:paraId="00000012" w14:textId="77777777" w:rsidR="008955CD" w:rsidRDefault="00695FF0">
      <w:pPr>
        <w:numPr>
          <w:ilvl w:val="0"/>
          <w:numId w:val="1"/>
        </w:numPr>
      </w:pPr>
      <w:r>
        <w:t>[Carlos Hechem, Felipe Chávez] Supervisar contratos: Asumir la supervisión de los 3 contratos pendientes de revisión.</w:t>
      </w:r>
    </w:p>
    <w:p w14:paraId="00000013" w14:textId="77777777" w:rsidR="008955CD" w:rsidRDefault="00695FF0">
      <w:pPr>
        <w:numPr>
          <w:ilvl w:val="0"/>
          <w:numId w:val="1"/>
        </w:numPr>
      </w:pPr>
      <w:r>
        <w:t xml:space="preserve">[Maria Lorena Cuellar Cruz, Luisa Fernanda Mejia Riveros] Convocar reunión cumplimiento: Coordinar la sesión sincrónica del </w:t>
      </w:r>
      <w:r>
        <w:t>órgano de cumplimiento para la próxima semana.</w:t>
      </w:r>
    </w:p>
    <w:p w14:paraId="00000014" w14:textId="77777777" w:rsidR="008955CD" w:rsidRDefault="00695FF0">
      <w:pPr>
        <w:numPr>
          <w:ilvl w:val="0"/>
          <w:numId w:val="1"/>
        </w:numPr>
      </w:pPr>
      <w:r>
        <w:t>[Maria Fernanda Cruz Rodriguez, Carlos Andrés Bernal Casas, Javier Gaona] Reunión actualización: Reunirse el martes a las 9 de la mañana para tratar la actualización de la línea de investigación y la publicaci</w:t>
      </w:r>
      <w:r>
        <w:t>ón en el sitio web.</w:t>
      </w:r>
    </w:p>
    <w:p w14:paraId="00000015" w14:textId="77777777" w:rsidR="008955CD" w:rsidRDefault="00695FF0">
      <w:pPr>
        <w:numPr>
          <w:ilvl w:val="0"/>
          <w:numId w:val="1"/>
        </w:numPr>
      </w:pPr>
      <w:r>
        <w:t>[Rosa Isabel Sierra Laborde, Jhon Alexander Tibaduiza Castañeda] Responder petición Idartes: Continuar con la proyección de la respuesta al derecho de petición solicitado por Idartes.</w:t>
      </w:r>
    </w:p>
    <w:p w14:paraId="00000016" w14:textId="77777777" w:rsidR="008955CD" w:rsidRDefault="00695FF0">
      <w:pPr>
        <w:numPr>
          <w:ilvl w:val="0"/>
          <w:numId w:val="1"/>
        </w:numPr>
      </w:pPr>
      <w:r>
        <w:t>[Carlos Andrés Bernal Casas] Contactar Idartes: Cont</w:t>
      </w:r>
      <w:r>
        <w:t>actar a Idartes para gestionar la comunicación sobre el funcionamiento del portal.</w:t>
      </w:r>
    </w:p>
    <w:p w14:paraId="00000017" w14:textId="77777777" w:rsidR="008955CD" w:rsidRDefault="008955CD"/>
    <w:p w14:paraId="00000018" w14:textId="77777777" w:rsidR="008955CD" w:rsidRDefault="008955CD"/>
    <w:p w14:paraId="00000019" w14:textId="77777777" w:rsidR="008955CD" w:rsidRDefault="00695FF0">
      <w:pPr>
        <w:pStyle w:val="Ttulo3"/>
      </w:pPr>
      <w:bookmarkStart w:id="3" w:name="_bibk0vcrn9rz" w:colFirst="0" w:colLast="0"/>
      <w:bookmarkEnd w:id="3"/>
      <w:r>
        <w:t>Detalles</w:t>
      </w:r>
    </w:p>
    <w:p w14:paraId="0000001A" w14:textId="77777777" w:rsidR="008955CD" w:rsidRDefault="00695FF0">
      <w:pPr>
        <w:numPr>
          <w:ilvl w:val="0"/>
          <w:numId w:val="2"/>
        </w:numPr>
        <w:spacing w:after="160"/>
      </w:pPr>
      <w:r>
        <w:rPr>
          <w:b/>
          <w:bCs/>
        </w:rPr>
        <w:t>Apertura de la reunión y agenda</w:t>
      </w:r>
      <w:r>
        <w:t>: Carlos Andrés Bernal Casas inicia el comité, designa a Dayana Sánchez para la elaboración del acta y da la bienvenida a Sonia Roa</w:t>
      </w:r>
      <w:r>
        <w:t>, quien se integra al equipo de la dirección de política jurídica (</w:t>
      </w:r>
      <w:hyperlink r:id="rId34" w:anchor="heading=h.hohddawjcxyn">
        <w:r>
          <w:rPr>
            <w:color w:val="1155CC"/>
            <w:u w:val="single"/>
          </w:rPr>
          <w:t>00:02:56</w:t>
        </w:r>
      </w:hyperlink>
      <w:r>
        <w:t>). Se establece el orden del día, incluyendo la meta del plan de acción sobre circulares de compra pública y temas</w:t>
      </w:r>
      <w:r>
        <w:t xml:space="preserve"> pendientes del equipo (</w:t>
      </w:r>
      <w:hyperlink r:id="rId35" w:anchor="heading=h.dtlvf4qp5u3s">
        <w:r>
          <w:rPr>
            <w:color w:val="1155CC"/>
            <w:u w:val="single"/>
          </w:rPr>
          <w:t>00:06:46</w:t>
        </w:r>
      </w:hyperlink>
      <w:r>
        <w:t>).</w:t>
      </w:r>
    </w:p>
    <w:p w14:paraId="0000001B" w14:textId="77777777" w:rsidR="008955CD" w:rsidRDefault="00695FF0">
      <w:pPr>
        <w:numPr>
          <w:ilvl w:val="0"/>
          <w:numId w:val="2"/>
        </w:numPr>
        <w:spacing w:after="160"/>
      </w:pPr>
      <w:r>
        <w:rPr>
          <w:b/>
          <w:bCs/>
        </w:rPr>
        <w:t>Estado de la meta sobre circulares de compra pública</w:t>
      </w:r>
      <w:r>
        <w:t>: Carlos Andrés Bernal Casas expone que existe una meta rezagada en el plan de acción referente a siet</w:t>
      </w:r>
      <w:r>
        <w:t>e circulares de buenas prácticas en materia de compra pública para el año 2026 (</w:t>
      </w:r>
      <w:hyperlink r:id="rId36" w:anchor="heading=h.mtf77tee6c8s">
        <w:r>
          <w:rPr>
            <w:color w:val="1155CC"/>
            <w:u w:val="single"/>
          </w:rPr>
          <w:t>00:08:22</w:t>
        </w:r>
      </w:hyperlink>
      <w:r>
        <w:t>). Alexandra Tibaduiza Castañeda aclara que la demora se debe a que una solicitud de modificación del</w:t>
      </w:r>
      <w:r>
        <w:t xml:space="preserve"> cronograma presentada en abril fue respondida negativamente el 10 de julio, impidiendo el cumplimiento del plan original (</w:t>
      </w:r>
      <w:hyperlink r:id="rId37" w:anchor="heading=h.ucegvktk9k2z">
        <w:r>
          <w:rPr>
            <w:color w:val="1155CC"/>
            <w:u w:val="single"/>
          </w:rPr>
          <w:t>00:11:26</w:t>
        </w:r>
      </w:hyperlink>
      <w:r>
        <w:t>).</w:t>
      </w:r>
    </w:p>
    <w:p w14:paraId="0000001C" w14:textId="77777777" w:rsidR="008955CD" w:rsidRDefault="00695FF0">
      <w:pPr>
        <w:numPr>
          <w:ilvl w:val="0"/>
          <w:numId w:val="2"/>
        </w:numPr>
        <w:spacing w:after="160"/>
      </w:pPr>
      <w:r>
        <w:rPr>
          <w:b/>
          <w:bCs/>
        </w:rPr>
        <w:t>Cronograma y distribución de tareas para las circulares</w:t>
      </w:r>
      <w:r>
        <w:t>: Carlos Andrés Bernal Casas propone definir un nuevo cronograma para que, a la segunda semana de agosto, estén proyectadas y revisadas las cinco circulares pendientes. Se acuerda distribuir la carga d</w:t>
      </w:r>
      <w:r>
        <w:t xml:space="preserve">e trabajo entre Felipe Chávez, Carlos Gechem, Maria Fernanda Cruz </w:t>
      </w:r>
      <w:r>
        <w:lastRenderedPageBreak/>
        <w:t>Rodriguez y Jaime Chávez, y Carlos Andrés Bernal Casas enviará un correo para identificar cuáles circulares ya tienen proyecto avanzado para el lunes (</w:t>
      </w:r>
      <w:hyperlink r:id="rId38" w:anchor="heading=h.drlg9hawyap2">
        <w:r>
          <w:rPr>
            <w:color w:val="1155CC"/>
            <w:u w:val="single"/>
          </w:rPr>
          <w:t>00:12:58</w:t>
        </w:r>
      </w:hyperlink>
      <w:r>
        <w:t>) (</w:t>
      </w:r>
      <w:hyperlink r:id="rId39" w:anchor="heading=h.ur2ifhpg2yvz">
        <w:r>
          <w:rPr>
            <w:color w:val="1155CC"/>
            <w:u w:val="single"/>
          </w:rPr>
          <w:t>00:27:01</w:t>
        </w:r>
      </w:hyperlink>
      <w:r>
        <w:t>).</w:t>
      </w:r>
    </w:p>
    <w:p w14:paraId="0000001D" w14:textId="77777777" w:rsidR="008955CD" w:rsidRDefault="00695FF0">
      <w:pPr>
        <w:numPr>
          <w:ilvl w:val="0"/>
          <w:numId w:val="2"/>
        </w:numPr>
        <w:spacing w:after="160"/>
      </w:pPr>
      <w:r>
        <w:rPr>
          <w:b/>
          <w:bCs/>
        </w:rPr>
        <w:t>Clarificación de roles y temas del Observatorio</w:t>
      </w:r>
      <w:r>
        <w:t>: Maria Fernanda Cruz Rodriguez precisa que no todas las circulares del listado corresponden</w:t>
      </w:r>
      <w:r>
        <w:t xml:space="preserve"> al Observatorio y señala confusiones previas en la asignación de temas (</w:t>
      </w:r>
      <w:hyperlink r:id="rId40" w:anchor="heading=h.xsjtd3kpn5ln">
        <w:r>
          <w:rPr>
            <w:color w:val="1155CC"/>
            <w:u w:val="single"/>
          </w:rPr>
          <w:t>00:14:54</w:t>
        </w:r>
      </w:hyperlink>
      <w:r>
        <w:t>) (</w:t>
      </w:r>
      <w:hyperlink r:id="rId41" w:anchor="heading=h.dy7gyn693ryx">
        <w:r>
          <w:rPr>
            <w:color w:val="1155CC"/>
            <w:u w:val="single"/>
          </w:rPr>
          <w:t>00:17:42</w:t>
        </w:r>
      </w:hyperlink>
      <w:r>
        <w:t>). Se acuerda verificar el lis</w:t>
      </w:r>
      <w:r>
        <w:t>tado de circulares para identificar cuáles requieren proyección y cuáles ya cuentan con un avance, evitando duplicar esfuerzos (</w:t>
      </w:r>
      <w:hyperlink r:id="rId42" w:anchor="heading=h.mq4wd7ab7rzf">
        <w:r>
          <w:rPr>
            <w:color w:val="1155CC"/>
            <w:u w:val="single"/>
          </w:rPr>
          <w:t>00:23:20</w:t>
        </w:r>
      </w:hyperlink>
      <w:r>
        <w:t>).</w:t>
      </w:r>
    </w:p>
    <w:p w14:paraId="0000001E" w14:textId="77777777" w:rsidR="008955CD" w:rsidRDefault="00695FF0">
      <w:pPr>
        <w:numPr>
          <w:ilvl w:val="0"/>
          <w:numId w:val="2"/>
        </w:numPr>
        <w:spacing w:after="160"/>
      </w:pPr>
      <w:r>
        <w:rPr>
          <w:b/>
          <w:bCs/>
        </w:rPr>
        <w:t>Actualización del flujo de trabajo de las circular</w:t>
      </w:r>
      <w:r>
        <w:rPr>
          <w:b/>
          <w:bCs/>
        </w:rPr>
        <w:t>es</w:t>
      </w:r>
      <w:r>
        <w:t xml:space="preserve">: Maria Fernanda Cruz Rodriguez explica que el flujo de trabajo ha cambiado; ahora, los abogados proyectistas (Felipe Chávez, Carlos Gechem) trabajan junto con Jaime Chávez (representante de Consultoría Jurídica de Colombia) desde la fase de proyección, </w:t>
      </w:r>
      <w:r>
        <w:t>permitiendo que el proyecto llegue con visto bueno directamente para revisión final, evitando pasos innecesarios (</w:t>
      </w:r>
      <w:hyperlink r:id="rId43" w:anchor="heading=h.qti4h0xijeaw">
        <w:r>
          <w:rPr>
            <w:color w:val="1155CC"/>
            <w:u w:val="single"/>
          </w:rPr>
          <w:t>00:21:44</w:t>
        </w:r>
      </w:hyperlink>
      <w:r>
        <w:t>) (</w:t>
      </w:r>
      <w:hyperlink r:id="rId44" w:anchor="heading=h.cn020ux9p6p8">
        <w:r>
          <w:rPr>
            <w:color w:val="1155CC"/>
            <w:u w:val="single"/>
          </w:rPr>
          <w:t>00:25:51</w:t>
        </w:r>
      </w:hyperlink>
      <w:r>
        <w:t>).</w:t>
      </w:r>
    </w:p>
    <w:p w14:paraId="0000001F" w14:textId="77777777" w:rsidR="008955CD" w:rsidRDefault="00695FF0">
      <w:pPr>
        <w:numPr>
          <w:ilvl w:val="0"/>
          <w:numId w:val="2"/>
        </w:numPr>
        <w:spacing w:after="160"/>
      </w:pPr>
      <w:r>
        <w:rPr>
          <w:b/>
          <w:bCs/>
        </w:rPr>
        <w:t>Gestión documental y trazabilidad</w:t>
      </w:r>
      <w:r>
        <w:t>: Carlos Andrés Bernal Casas instruye al equipo para que alimenten el enlace de Drive compartido, asegurando que cada carpeta contenga la trazabilidad cronológica de los documentos, desde la solicitud hasta la</w:t>
      </w:r>
      <w:r>
        <w:t xml:space="preserve"> circulación (</w:t>
      </w:r>
      <w:hyperlink r:id="rId45" w:anchor="heading=h.t6e56dmqe5bh">
        <w:r>
          <w:rPr>
            <w:color w:val="1155CC"/>
            <w:u w:val="single"/>
          </w:rPr>
          <w:t>00:28:10</w:t>
        </w:r>
      </w:hyperlink>
      <w:r>
        <w:t>).</w:t>
      </w:r>
    </w:p>
    <w:p w14:paraId="00000020" w14:textId="77777777" w:rsidR="008955CD" w:rsidRDefault="00695FF0">
      <w:pPr>
        <w:numPr>
          <w:ilvl w:val="0"/>
          <w:numId w:val="2"/>
        </w:numPr>
        <w:spacing w:after="160"/>
      </w:pPr>
      <w:r>
        <w:rPr>
          <w:b/>
          <w:bCs/>
        </w:rPr>
        <w:t>Concertación de productos de política de sustancias educativas</w:t>
      </w:r>
      <w:r>
        <w:t>: Carlos Andrés Bernal Casas informa sobre la participación de la dirección en la mesa de concertación de productos de la política de sustancias educativas, aclarando que la Secretaría Jurídica realizará seguimiento y acompañamiento en los proyectos normat</w:t>
      </w:r>
      <w:r>
        <w:t>ivos en lugar de emitir conceptos directos (</w:t>
      </w:r>
      <w:hyperlink r:id="rId46" w:anchor="heading=h.t2rfihs0pdrx">
        <w:r>
          <w:rPr>
            <w:color w:val="1155CC"/>
            <w:u w:val="single"/>
          </w:rPr>
          <w:t>00:29:20</w:t>
        </w:r>
      </w:hyperlink>
      <w:r>
        <w:t>).</w:t>
      </w:r>
    </w:p>
    <w:p w14:paraId="00000021" w14:textId="77777777" w:rsidR="008955CD" w:rsidRDefault="00695FF0">
      <w:pPr>
        <w:numPr>
          <w:ilvl w:val="0"/>
          <w:numId w:val="2"/>
        </w:numPr>
        <w:spacing w:after="160"/>
      </w:pPr>
      <w:r>
        <w:rPr>
          <w:b/>
          <w:bCs/>
        </w:rPr>
        <w:t>Circular sobre vehículos de placa blanca</w:t>
      </w:r>
      <w:r>
        <w:t>: Se identifica como tarea pendiente la circular sobre vehículos de placa blanca, la cual cuen</w:t>
      </w:r>
      <w:r>
        <w:t>ta con vistos buenos pero requiere la creación de una ficha justificativa basada en el modelo utilizado para otras circulares, con el fin de ser enviada al despacho para aprobación (</w:t>
      </w:r>
      <w:hyperlink r:id="rId47" w:anchor="heading=h.yzq9p6ll1463">
        <w:r>
          <w:rPr>
            <w:color w:val="1155CC"/>
            <w:u w:val="single"/>
          </w:rPr>
          <w:t>00:33:0</w:t>
        </w:r>
        <w:r>
          <w:rPr>
            <w:color w:val="1155CC"/>
            <w:u w:val="single"/>
          </w:rPr>
          <w:t>8</w:t>
        </w:r>
      </w:hyperlink>
      <w:r>
        <w:t>).</w:t>
      </w:r>
    </w:p>
    <w:p w14:paraId="00000022" w14:textId="77777777" w:rsidR="008955CD" w:rsidRDefault="00695FF0">
      <w:pPr>
        <w:numPr>
          <w:ilvl w:val="0"/>
          <w:numId w:val="2"/>
        </w:numPr>
        <w:spacing w:after="160"/>
      </w:pPr>
      <w:r>
        <w:rPr>
          <w:b/>
          <w:bCs/>
        </w:rPr>
        <w:t>Oficio del Comité Sectorial de Gestión y Desempeño</w:t>
      </w:r>
      <w:r>
        <w:t>: Carlos Andrés Bernal Casas solicita seguimiento al oficio pendiente sobre las tres políticas sectoriales que lidera la Secretaría Jurídica, instruyendo al equipo a recordar a las direcciones involucra</w:t>
      </w:r>
      <w:r>
        <w:t>das para que el documento pueda ser enviado a la brevedad (</w:t>
      </w:r>
      <w:hyperlink r:id="rId48" w:anchor="heading=h.gebvce5lrliu">
        <w:r>
          <w:rPr>
            <w:color w:val="1155CC"/>
            <w:u w:val="single"/>
          </w:rPr>
          <w:t>00:34:36</w:t>
        </w:r>
      </w:hyperlink>
      <w:r>
        <w:t>).</w:t>
      </w:r>
    </w:p>
    <w:p w14:paraId="00000023" w14:textId="77777777" w:rsidR="008955CD" w:rsidRDefault="00695FF0">
      <w:pPr>
        <w:numPr>
          <w:ilvl w:val="0"/>
          <w:numId w:val="2"/>
        </w:numPr>
        <w:spacing w:after="160"/>
      </w:pPr>
      <w:r>
        <w:rPr>
          <w:b/>
          <w:bCs/>
        </w:rPr>
        <w:t>Supervisión de contratos</w:t>
      </w:r>
      <w:r>
        <w:t>: Ante la ausencia de Cristian, Carlos Andrés Bernal Casas asigna a Sonia Roa la supervisión de</w:t>
      </w:r>
      <w:r>
        <w:t xml:space="preserve"> los contratos que estaban bajo responsabilidad de aquel, incluyendo los contratos de Maria Fernanda Cruz Rodriguez, Carlos Gechem y Felipe Chávez (</w:t>
      </w:r>
      <w:hyperlink r:id="rId49" w:anchor="heading=h.7316loh8l0iy">
        <w:r>
          <w:rPr>
            <w:color w:val="1155CC"/>
            <w:u w:val="single"/>
          </w:rPr>
          <w:t>00:36:02</w:t>
        </w:r>
      </w:hyperlink>
      <w:r>
        <w:t>).</w:t>
      </w:r>
    </w:p>
    <w:p w14:paraId="00000024" w14:textId="77777777" w:rsidR="008955CD" w:rsidRDefault="00695FF0">
      <w:pPr>
        <w:numPr>
          <w:ilvl w:val="0"/>
          <w:numId w:val="2"/>
        </w:numPr>
        <w:spacing w:after="160"/>
      </w:pPr>
      <w:r>
        <w:rPr>
          <w:b/>
          <w:bCs/>
        </w:rPr>
        <w:t>Programación del Órgano de Cum</w:t>
      </w:r>
      <w:r>
        <w:rPr>
          <w:b/>
          <w:bCs/>
        </w:rPr>
        <w:t>plimiento</w:t>
      </w:r>
      <w:r>
        <w:t xml:space="preserve">: Maria Lorena Cuellar Cruz y Luisa Fernanda Mejia Riveros coordinan una sesión sincrónica del Órgano de </w:t>
      </w:r>
      <w:r>
        <w:lastRenderedPageBreak/>
        <w:t>Cumplimiento, proponiendo realizarla el próximo viernes a las 10:30 o 11:00 AM, horario que Carlos Andrés Bernal Casas aceptará tras verificar</w:t>
      </w:r>
      <w:r>
        <w:t xml:space="preserve"> la agenda (</w:t>
      </w:r>
      <w:hyperlink r:id="rId50" w:anchor="heading=h.mr3nxp67225i">
        <w:r>
          <w:rPr>
            <w:color w:val="1155CC"/>
            <w:u w:val="single"/>
          </w:rPr>
          <w:t>00:37:39</w:t>
        </w:r>
      </w:hyperlink>
      <w:r>
        <w:t>).</w:t>
      </w:r>
    </w:p>
    <w:p w14:paraId="00000025" w14:textId="77777777" w:rsidR="008955CD" w:rsidRDefault="00695FF0">
      <w:pPr>
        <w:numPr>
          <w:ilvl w:val="0"/>
          <w:numId w:val="2"/>
        </w:numPr>
        <w:spacing w:after="160"/>
      </w:pPr>
      <w:r>
        <w:rPr>
          <w:b/>
          <w:bCs/>
        </w:rPr>
        <w:t>Socialización de investigaciones del Observatorio</w:t>
      </w:r>
      <w:r>
        <w:t xml:space="preserve">: Maria Fernanda Cruz Rodriguez solicita un espacio para socializar las actualizaciones de la línea de investigación </w:t>
      </w:r>
      <w:r>
        <w:t>de hallazgos y fondos de desarrollo local, además de actualizar tableros en el micrositio (</w:t>
      </w:r>
      <w:hyperlink r:id="rId51" w:anchor="heading=h.fhbw3esph4np">
        <w:r>
          <w:rPr>
            <w:color w:val="1155CC"/>
            <w:u w:val="single"/>
          </w:rPr>
          <w:t>00:39:54</w:t>
        </w:r>
      </w:hyperlink>
      <w:r>
        <w:t xml:space="preserve">). Carlos Andrés Bernal Casas programa una reunión para el martes a las 9:00 AM con Maria </w:t>
      </w:r>
      <w:r>
        <w:t>Fernanda Cruz Rodriguez, Javier Gaona y Maria José Echeverri Hoyos para tratar estos temas (</w:t>
      </w:r>
      <w:hyperlink r:id="rId52" w:anchor="heading=h.ntnxwy2c41hh">
        <w:r>
          <w:rPr>
            <w:color w:val="1155CC"/>
            <w:u w:val="single"/>
          </w:rPr>
          <w:t>00:41:22</w:t>
        </w:r>
      </w:hyperlink>
      <w:r>
        <w:t>).</w:t>
      </w:r>
    </w:p>
    <w:p w14:paraId="00000026" w14:textId="77777777" w:rsidR="008955CD" w:rsidRDefault="00695FF0">
      <w:pPr>
        <w:numPr>
          <w:ilvl w:val="0"/>
          <w:numId w:val="2"/>
        </w:numPr>
        <w:spacing w:after="160"/>
      </w:pPr>
      <w:r>
        <w:rPr>
          <w:b/>
          <w:bCs/>
        </w:rPr>
        <w:t>Respuesta a derecho de petición de Idartes</w:t>
      </w:r>
      <w:r>
        <w:t>: Rosa Isabel Sierra Laborde menciona el ava</w:t>
      </w:r>
      <w:r>
        <w:t>nce en la respuesta al derecho de petición de Idartes, sobre lo cual Carlos Andrés Bernal Casas instruye al equipo a continuar con la redacción mientras busca el contacto necesario para gestionar el tema (</w:t>
      </w:r>
      <w:hyperlink r:id="rId53" w:anchor="heading=h.jdnp7vcmdsio">
        <w:r>
          <w:rPr>
            <w:color w:val="1155CC"/>
            <w:u w:val="single"/>
          </w:rPr>
          <w:t>00:44:06</w:t>
        </w:r>
      </w:hyperlink>
      <w:r>
        <w:t>).</w:t>
      </w:r>
    </w:p>
    <w:p w14:paraId="00000027" w14:textId="77777777" w:rsidR="008955CD" w:rsidRDefault="00695FF0">
      <w:pPr>
        <w:numPr>
          <w:ilvl w:val="0"/>
          <w:numId w:val="2"/>
        </w:numPr>
        <w:spacing w:after="160"/>
      </w:pPr>
      <w:r>
        <w:rPr>
          <w:b/>
          <w:bCs/>
        </w:rPr>
        <w:t>Estrategia para el sistema Régimen Legal</w:t>
      </w:r>
      <w:r>
        <w:t>: Carlos Andrés Bernal Casas informa que la estrategia de tecnologías para el sistema Régimen Legal ha cambiado de "refactorización" a una "estrategia de masificación", solicitando que la d</w:t>
      </w:r>
      <w:r>
        <w:t>irección elabore documentos descriptivos sobre tres componentes prioritarios: elaboración automática de vínculos, incorporación de documentos en relatoría y descarga de documentos consultados (</w:t>
      </w:r>
      <w:hyperlink r:id="rId54" w:anchor="heading=h.jdnp7vcmdsio">
        <w:r>
          <w:rPr>
            <w:color w:val="1155CC"/>
            <w:u w:val="single"/>
          </w:rPr>
          <w:t>00:44:06</w:t>
        </w:r>
      </w:hyperlink>
      <w:r>
        <w:t>).</w:t>
      </w:r>
    </w:p>
    <w:p w14:paraId="00000028" w14:textId="77777777" w:rsidR="008955CD" w:rsidRDefault="008955CD"/>
    <w:p w14:paraId="00000029" w14:textId="77777777" w:rsidR="008955CD" w:rsidRDefault="008955CD"/>
    <w:p w14:paraId="0000002A" w14:textId="77777777" w:rsidR="008955CD" w:rsidRDefault="00695FF0">
      <w:pPr>
        <w:rPr>
          <w:i/>
          <w:iCs/>
          <w:color w:val="747775"/>
        </w:rPr>
      </w:pPr>
      <w:r>
        <w:rPr>
          <w:i/>
          <w:iCs/>
          <w:color w:val="747775"/>
        </w:rPr>
        <w:t xml:space="preserve">Revisa las notas de Gemini para asegurarte de que sean precisas. </w:t>
      </w:r>
      <w:hyperlink r:id="rId55">
        <w:r>
          <w:rPr>
            <w:i/>
            <w:iCs/>
            <w:color w:val="1155CC"/>
            <w:u w:val="single"/>
          </w:rPr>
          <w:t>Obtén sugerencias y descubre cómo Gemini toma notas</w:t>
        </w:r>
      </w:hyperlink>
    </w:p>
    <w:p w14:paraId="0000002B" w14:textId="77777777" w:rsidR="008955CD" w:rsidRDefault="00695FF0">
      <w:pPr>
        <w:rPr>
          <w:i/>
          <w:iCs/>
          <w:color w:val="747775"/>
        </w:rPr>
      </w:pPr>
      <w:r>
        <w:rPr>
          <w:i/>
          <w:iCs/>
          <w:color w:val="747775"/>
        </w:rPr>
        <w:t xml:space="preserve">Cómo es la calidad de </w:t>
      </w:r>
      <w:r>
        <w:rPr>
          <w:b/>
          <w:bCs/>
          <w:i/>
          <w:iCs/>
          <w:color w:val="747775"/>
        </w:rPr>
        <w:t>estas notas específicas?</w:t>
      </w:r>
      <w:r>
        <w:rPr>
          <w:i/>
          <w:iCs/>
          <w:color w:val="747775"/>
        </w:rPr>
        <w:t xml:space="preserve"> </w:t>
      </w:r>
      <w:hyperlink r:id="rId56">
        <w:r>
          <w:rPr>
            <w:i/>
            <w:iCs/>
            <w:color w:val="1155CC"/>
            <w:u w:val="single"/>
          </w:rPr>
          <w:t>Responde una breve encuesta</w:t>
        </w:r>
      </w:hyperlink>
      <w:r>
        <w:rPr>
          <w:i/>
          <w:iCs/>
          <w:color w:val="747775"/>
        </w:rPr>
        <w:t xml:space="preserve"> para dar</w:t>
      </w:r>
      <w:r>
        <w:rPr>
          <w:i/>
          <w:iCs/>
          <w:color w:val="747775"/>
        </w:rPr>
        <w:t>nos tu opinión; por ejemplo, cuán útiles te resultaron las notas.</w:t>
      </w:r>
    </w:p>
    <w:sectPr w:rsidR="008955CD">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Google Sans Flex Normal">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AEDCB9B-979D-47B0-8E97-8EDB9DBA3FA8}"/>
  </w:font>
  <w:font w:name="Cambria">
    <w:panose1 w:val="02040503050406030204"/>
    <w:charset w:val="00"/>
    <w:family w:val="roman"/>
    <w:pitch w:val="variable"/>
    <w:sig w:usb0="E00006FF" w:usb1="420024FF" w:usb2="02000000" w:usb3="00000000" w:csb0="0000019F" w:csb1="00000000"/>
    <w:embedRegular r:id="rId2" w:fontKey="{84C51C3E-B43B-43FE-B277-21A8594575A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A236B44"/>
    <w:multiLevelType w:val="multilevel"/>
    <w:tmpl w:val="B498A41E"/>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15:restartNumberingAfterBreak="0">
    <w:nsid w:val="507C74CC"/>
    <w:multiLevelType w:val="multilevel"/>
    <w:tmpl w:val="FB442C18"/>
    <w:lvl w:ilvl="0">
      <w:start w:val="1"/>
      <w:numFmt w:val="bullet"/>
      <w:lvlText w:val="●"/>
      <w:lvlJc w:val="left"/>
      <w:pPr>
        <w:ind w:left="7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55CD"/>
    <w:rsid w:val="00695FF0"/>
    <w:rsid w:val="008955C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A5BFA9"/>
  <w15:docId w15:val="{2C8D880B-E972-498A-AC38-30FE4FD72E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oogle Sans Flex Normal" w:eastAsia="Google Sans Flex Normal" w:hAnsi="Google Sans Flex Normal" w:cs="Google Sans Flex Normal"/>
        <w:color w:val="303030"/>
        <w:sz w:val="24"/>
        <w:szCs w:val="24"/>
        <w:lang w:val="es-419" w:eastAsia="es-CO" w:bidi="ar-SA"/>
      </w:rPr>
    </w:rPrDefault>
    <w:pPrDefault>
      <w:pPr>
        <w:spacing w:after="8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after="160" w:line="360" w:lineRule="auto"/>
      <w:outlineLvl w:val="0"/>
    </w:pPr>
    <w:rPr>
      <w:b/>
      <w:bCs/>
      <w:color w:val="1F1F1F"/>
      <w:sz w:val="40"/>
      <w:szCs w:val="40"/>
    </w:rPr>
  </w:style>
  <w:style w:type="paragraph" w:styleId="Ttulo2">
    <w:name w:val="heading 2"/>
    <w:basedOn w:val="Normal"/>
    <w:next w:val="Normal"/>
    <w:uiPriority w:val="9"/>
    <w:unhideWhenUsed/>
    <w:qFormat/>
    <w:pPr>
      <w:keepNext/>
      <w:keepLines/>
      <w:spacing w:before="240" w:after="320"/>
      <w:outlineLvl w:val="1"/>
    </w:pPr>
    <w:rPr>
      <w:b/>
      <w:bCs/>
      <w:color w:val="1F1F1F"/>
      <w:sz w:val="64"/>
      <w:szCs w:val="64"/>
    </w:rPr>
  </w:style>
  <w:style w:type="paragraph" w:styleId="Ttulo3">
    <w:name w:val="heading 3"/>
    <w:basedOn w:val="Normal"/>
    <w:next w:val="Normal"/>
    <w:uiPriority w:val="9"/>
    <w:unhideWhenUsed/>
    <w:qFormat/>
    <w:pPr>
      <w:keepNext/>
      <w:keepLines/>
      <w:spacing w:after="160" w:line="360" w:lineRule="auto"/>
      <w:outlineLvl w:val="2"/>
    </w:pPr>
    <w:rPr>
      <w:b/>
      <w:bCs/>
      <w:color w:val="1F1F1F"/>
      <w:sz w:val="40"/>
      <w:szCs w:val="40"/>
    </w:rPr>
  </w:style>
  <w:style w:type="paragraph" w:styleId="Ttulo4">
    <w:name w:val="heading 4"/>
    <w:basedOn w:val="Normal"/>
    <w:next w:val="Normal"/>
    <w:uiPriority w:val="9"/>
    <w:semiHidden/>
    <w:unhideWhenUsed/>
    <w:qFormat/>
    <w:pPr>
      <w:keepNext/>
      <w:keepLines/>
      <w:spacing w:after="0"/>
      <w:outlineLvl w:val="3"/>
    </w:pPr>
    <w:rPr>
      <w:sz w:val="28"/>
      <w:szCs w:val="28"/>
    </w:rPr>
  </w:style>
  <w:style w:type="paragraph" w:styleId="Ttulo5">
    <w:name w:val="heading 5"/>
    <w:basedOn w:val="Normal"/>
    <w:next w:val="Normal"/>
    <w:uiPriority w:val="9"/>
    <w:semiHidden/>
    <w:unhideWhenUsed/>
    <w:qFormat/>
    <w:pPr>
      <w:keepNext/>
      <w:keepLines/>
      <w:spacing w:before="240"/>
      <w:outlineLvl w:val="4"/>
    </w:pPr>
    <w:rPr>
      <w:color w:val="666666"/>
      <w:sz w:val="22"/>
      <w:szCs w:val="22"/>
    </w:rPr>
  </w:style>
  <w:style w:type="paragraph" w:styleId="Ttulo6">
    <w:name w:val="heading 6"/>
    <w:basedOn w:val="Normal"/>
    <w:next w:val="Normal"/>
    <w:uiPriority w:val="9"/>
    <w:semiHidden/>
    <w:unhideWhenUsed/>
    <w:qFormat/>
    <w:pPr>
      <w:keepNext/>
      <w:keepLines/>
      <w:spacing w:before="240"/>
      <w:outlineLvl w:val="5"/>
    </w:pPr>
    <w:rPr>
      <w:i/>
      <w:iCs/>
      <w:color w:val="666666"/>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240" w:after="320"/>
    </w:pPr>
    <w:rPr>
      <w:b/>
      <w:bCs/>
      <w:color w:val="1F1F1F"/>
      <w:sz w:val="64"/>
      <w:szCs w:val="64"/>
    </w:rPr>
  </w:style>
  <w:style w:type="paragraph" w:styleId="Subttulo">
    <w:name w:val="Subtitle"/>
    <w:basedOn w:val="Normal"/>
    <w:next w:val="Normal"/>
    <w:uiPriority w:val="11"/>
    <w:qFormat/>
    <w:pPr>
      <w:keepNext/>
      <w:keepLines/>
      <w:spacing w:after="0"/>
    </w:pPr>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risierral@secretariajuridica.gov.co" TargetMode="External"/><Relationship Id="rId18" Type="http://schemas.openxmlformats.org/officeDocument/2006/relationships/hyperlink" Target="mailto:cdjimenezv@secretariajuridica.gov.co" TargetMode="External"/><Relationship Id="rId26" Type="http://schemas.openxmlformats.org/officeDocument/2006/relationships/hyperlink" Target="mailto:jsflechasa@secretariajuridica.gov.co" TargetMode="External"/><Relationship Id="rId39" Type="http://schemas.openxmlformats.org/officeDocument/2006/relationships/hyperlink" Target="?tab=t.pz05pnm21wzu" TargetMode="External"/><Relationship Id="rId21" Type="http://schemas.openxmlformats.org/officeDocument/2006/relationships/hyperlink" Target="mailto:aavilam@secretariajuridica.gov.co" TargetMode="External"/><Relationship Id="rId34" Type="http://schemas.openxmlformats.org/officeDocument/2006/relationships/hyperlink" Target="?tab=t.pz05pnm21wzu" TargetMode="External"/><Relationship Id="rId42" Type="http://schemas.openxmlformats.org/officeDocument/2006/relationships/hyperlink" Target="?tab=t.pz05pnm21wzu" TargetMode="External"/><Relationship Id="rId47" Type="http://schemas.openxmlformats.org/officeDocument/2006/relationships/hyperlink" Target="?tab=t.pz05pnm21wzu" TargetMode="External"/><Relationship Id="rId50" Type="http://schemas.openxmlformats.org/officeDocument/2006/relationships/hyperlink" Target="?tab=t.pz05pnm21wzu" TargetMode="External"/><Relationship Id="rId55" Type="http://schemas.openxmlformats.org/officeDocument/2006/relationships/hyperlink" Target="https://support.google.com/meet/answer/14754931" TargetMode="External"/><Relationship Id="rId7" Type="http://schemas.openxmlformats.org/officeDocument/2006/relationships/hyperlink" Target="mailto:dmmorenov@secretariajuridica.gov.co" TargetMode="External"/><Relationship Id="rId2" Type="http://schemas.openxmlformats.org/officeDocument/2006/relationships/styles" Target="styles.xml"/><Relationship Id="rId16" Type="http://schemas.openxmlformats.org/officeDocument/2006/relationships/hyperlink" Target="mailto:znnandarz@secretariajuridica.gov.co" TargetMode="External"/><Relationship Id="rId29" Type="http://schemas.openxmlformats.org/officeDocument/2006/relationships/hyperlink" Target="mailto:stroas@secretariajuridica.gov.co" TargetMode="External"/><Relationship Id="rId11" Type="http://schemas.openxmlformats.org/officeDocument/2006/relationships/hyperlink" Target="mailto:cegechems@secretariajuridica.gov.co" TargetMode="External"/><Relationship Id="rId24" Type="http://schemas.openxmlformats.org/officeDocument/2006/relationships/hyperlink" Target="mailto:mlcuellarc@secretariajuridica.gov.co" TargetMode="External"/><Relationship Id="rId32" Type="http://schemas.openxmlformats.org/officeDocument/2006/relationships/hyperlink" Target="https://docs.google.com/document/d/1WR7oZNx6LOhG6f8H2MSULB0Whv3v0_27Gfl-g9jSXd8/edit?usp=drive_web&amp;tab=t.pz05pnm21wzu" TargetMode="External"/><Relationship Id="rId37" Type="http://schemas.openxmlformats.org/officeDocument/2006/relationships/hyperlink" Target="?tab=t.pz05pnm21wzu" TargetMode="External"/><Relationship Id="rId40" Type="http://schemas.openxmlformats.org/officeDocument/2006/relationships/hyperlink" Target="?tab=t.pz05pnm21wzu" TargetMode="External"/><Relationship Id="rId45" Type="http://schemas.openxmlformats.org/officeDocument/2006/relationships/hyperlink" Target="?tab=t.pz05pnm21wzu" TargetMode="External"/><Relationship Id="rId53" Type="http://schemas.openxmlformats.org/officeDocument/2006/relationships/hyperlink" Target="?tab=t.pz05pnm21wzu" TargetMode="External"/><Relationship Id="rId58" Type="http://schemas.openxmlformats.org/officeDocument/2006/relationships/theme" Target="theme/theme1.xml"/><Relationship Id="rId5" Type="http://schemas.openxmlformats.org/officeDocument/2006/relationships/image" Target="media/image1.jpeg"/><Relationship Id="rId19" Type="http://schemas.openxmlformats.org/officeDocument/2006/relationships/hyperlink" Target="mailto:mjecheverrih@secretariajuridica.gov.co" TargetMode="External"/><Relationship Id="rId4" Type="http://schemas.openxmlformats.org/officeDocument/2006/relationships/webSettings" Target="webSettings.xml"/><Relationship Id="rId9" Type="http://schemas.openxmlformats.org/officeDocument/2006/relationships/hyperlink" Target="mailto:mfcruz@secretariajuridica.gov.co" TargetMode="External"/><Relationship Id="rId14" Type="http://schemas.openxmlformats.org/officeDocument/2006/relationships/hyperlink" Target="mailto:jatibaduizac@secretariajuridica.gov.co" TargetMode="External"/><Relationship Id="rId22" Type="http://schemas.openxmlformats.org/officeDocument/2006/relationships/hyperlink" Target="mailto:lfmejiar@secretariajuridica.gov.co" TargetMode="External"/><Relationship Id="rId27" Type="http://schemas.openxmlformats.org/officeDocument/2006/relationships/hyperlink" Target="mailto:jpsarmientoe@secretariajuridica.gov.co" TargetMode="External"/><Relationship Id="rId30" Type="http://schemas.openxmlformats.org/officeDocument/2006/relationships/hyperlink" Target="mailto:jechavesv@secretariajuridica.gov.co" TargetMode="External"/><Relationship Id="rId35" Type="http://schemas.openxmlformats.org/officeDocument/2006/relationships/hyperlink" Target="?tab=t.pz05pnm21wzu" TargetMode="External"/><Relationship Id="rId43" Type="http://schemas.openxmlformats.org/officeDocument/2006/relationships/hyperlink" Target="?tab=t.pz05pnm21wzu" TargetMode="External"/><Relationship Id="rId48" Type="http://schemas.openxmlformats.org/officeDocument/2006/relationships/hyperlink" Target="?tab=t.pz05pnm21wzu" TargetMode="External"/><Relationship Id="rId56" Type="http://schemas.openxmlformats.org/officeDocument/2006/relationships/hyperlink" Target="https://google.qualtrics.com/jfe/form/SV_5bXzKQfylMIhSXc?confid=ydP6YNsYZz4543vneTAoDxISOAIIigIgABgBCA&amp;detailid=standard&amp;screenshot=false&amp;entryPoint=footerMain&amp;isGoogler=False" TargetMode="External"/><Relationship Id="rId8" Type="http://schemas.openxmlformats.org/officeDocument/2006/relationships/hyperlink" Target="mailto:rjospinam@secretariajuridica.gov.co" TargetMode="External"/><Relationship Id="rId51" Type="http://schemas.openxmlformats.org/officeDocument/2006/relationships/hyperlink" Target="?tab=t.pz05pnm21wzu" TargetMode="External"/><Relationship Id="rId3" Type="http://schemas.openxmlformats.org/officeDocument/2006/relationships/settings" Target="settings.xml"/><Relationship Id="rId12" Type="http://schemas.openxmlformats.org/officeDocument/2006/relationships/hyperlink" Target="mailto:aramosm@secretariajuridica.gov.co" TargetMode="External"/><Relationship Id="rId17" Type="http://schemas.openxmlformats.org/officeDocument/2006/relationships/hyperlink" Target="mailto:slescobart@secretariajuridica.gov.co" TargetMode="External"/><Relationship Id="rId25" Type="http://schemas.openxmlformats.org/officeDocument/2006/relationships/hyperlink" Target="mailto:fchavesm@secretariajuridica.gov.co" TargetMode="External"/><Relationship Id="rId33" Type="http://schemas.openxmlformats.org/officeDocument/2006/relationships/hyperlink" Target="https://drive.google.com/file/d/1KfcYWLJxU3gaXQ7oaSH08SPeCjLN77ea/view?usp=drive_web" TargetMode="External"/><Relationship Id="rId38" Type="http://schemas.openxmlformats.org/officeDocument/2006/relationships/hyperlink" Target="?tab=t.pz05pnm21wzu" TargetMode="External"/><Relationship Id="rId46" Type="http://schemas.openxmlformats.org/officeDocument/2006/relationships/hyperlink" Target="?tab=t.pz05pnm21wzu" TargetMode="External"/><Relationship Id="rId20" Type="http://schemas.openxmlformats.org/officeDocument/2006/relationships/hyperlink" Target="mailto:mtmejiar@secretariajuridica.gov.co" TargetMode="External"/><Relationship Id="rId41" Type="http://schemas.openxmlformats.org/officeDocument/2006/relationships/hyperlink" Target="?tab=t.pz05pnm21wzu" TargetMode="External"/><Relationship Id="rId54" Type="http://schemas.openxmlformats.org/officeDocument/2006/relationships/hyperlink" Target="?tab=t.pz05pnm21wzu" TargetMode="External"/><Relationship Id="rId1" Type="http://schemas.openxmlformats.org/officeDocument/2006/relationships/numbering" Target="numbering.xml"/><Relationship Id="rId6" Type="http://schemas.openxmlformats.org/officeDocument/2006/relationships/hyperlink" Target="mailto:jmdiazc@secretariajuridica.gov.co" TargetMode="External"/><Relationship Id="rId15" Type="http://schemas.openxmlformats.org/officeDocument/2006/relationships/hyperlink" Target="mailto:mdsanchezr@secretariajuridica.gov.co" TargetMode="External"/><Relationship Id="rId23" Type="http://schemas.openxmlformats.org/officeDocument/2006/relationships/hyperlink" Target="mailto:jdduqueb@secretariajuridica.gov.co" TargetMode="External"/><Relationship Id="rId28" Type="http://schemas.openxmlformats.org/officeDocument/2006/relationships/hyperlink" Target="mailto:jgaonat@secretariajuridica.gov.co" TargetMode="External"/><Relationship Id="rId36" Type="http://schemas.openxmlformats.org/officeDocument/2006/relationships/hyperlink" Target="?tab=t.pz05pnm21wzu" TargetMode="External"/><Relationship Id="rId49" Type="http://schemas.openxmlformats.org/officeDocument/2006/relationships/hyperlink" Target="?tab=t.pz05pnm21wzu" TargetMode="External"/><Relationship Id="rId57" Type="http://schemas.openxmlformats.org/officeDocument/2006/relationships/fontTable" Target="fontTable.xml"/><Relationship Id="rId10" Type="http://schemas.openxmlformats.org/officeDocument/2006/relationships/hyperlink" Target="mailto:cabernalc@secretariajuridica.gov.co" TargetMode="External"/><Relationship Id="rId31" Type="http://schemas.openxmlformats.org/officeDocument/2006/relationships/hyperlink" Target="https://calendar.google.com/calendar/event?eid=NmNvM2FwMzVjcGlqY2I5bGNkaWpjYjlrY2NwNjRiYjI3MWo2MmI5aDZkaDNnb2oxNmtzNjRkaG1jNCB6bm5hbmRhcnpAc2VjcmV0YXJpYWp1cmlkaWNhLmdvdi5jbw" TargetMode="External"/><Relationship Id="rId44" Type="http://schemas.openxmlformats.org/officeDocument/2006/relationships/hyperlink" Target="?tab=t.pz05pnm21wzu" TargetMode="External"/><Relationship Id="rId52" Type="http://schemas.openxmlformats.org/officeDocument/2006/relationships/hyperlink" Target="?tab=t.pz05pnm21wzu"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Pages>
  <Words>1907</Words>
  <Characters>10492</Characters>
  <Application>Microsoft Office Word</Application>
  <DocSecurity>0</DocSecurity>
  <Lines>87</Lines>
  <Paragraphs>24</Paragraphs>
  <ScaleCrop>false</ScaleCrop>
  <Company/>
  <LinksUpToDate>false</LinksUpToDate>
  <CharactersWithSpaces>12375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Kendry Sofía Arrieta Freile</cp:lastModifiedBy>
  <cp:revision>2</cp:revision>
  <dcterms:created xsi:type="dcterms:W3CDTF">2026-08-04T17:15:00Z</dcterms:created>
  <dcterms:modified xsi:type="dcterms:W3CDTF">2026-08-04T17:15:00Z</dcterms:modified>
</cp:coreProperties>
</file>